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74"/>
        <w:gridCol w:w="3438"/>
      </w:tblGrid>
      <w:tr w:rsidR="00F02FE4"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append"/>
              <w:rPr>
                <w:color w:val="000000"/>
              </w:rPr>
            </w:pPr>
            <w:bookmarkStart w:id="0" w:name="a5"/>
            <w:bookmarkEnd w:id="0"/>
          </w:p>
        </w:tc>
      </w:tr>
    </w:tbl>
    <w:p w:rsidR="00F02FE4" w:rsidRDefault="00F02FE4">
      <w:pPr>
        <w:pStyle w:val="titlep"/>
        <w:jc w:val="left"/>
        <w:rPr>
          <w:color w:val="000000"/>
        </w:rPr>
      </w:pPr>
      <w:r>
        <w:rPr>
          <w:color w:val="000000"/>
        </w:rPr>
        <w:t>СХЕМА</w:t>
      </w:r>
      <w:r w:rsidR="00770FC3">
        <w:rPr>
          <w:color w:val="000000"/>
        </w:rPr>
        <w:t xml:space="preserve"> </w:t>
      </w:r>
      <w:r>
        <w:rPr>
          <w:color w:val="000000"/>
        </w:rPr>
        <w:t>проведения диспансеризации детей в возрасте до 1 года, имеющих группы риска развития заболеваний (состояний)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3445"/>
        <w:gridCol w:w="17"/>
        <w:gridCol w:w="1950"/>
        <w:gridCol w:w="9"/>
        <w:gridCol w:w="705"/>
        <w:gridCol w:w="413"/>
        <w:gridCol w:w="415"/>
        <w:gridCol w:w="413"/>
        <w:gridCol w:w="415"/>
        <w:gridCol w:w="320"/>
        <w:gridCol w:w="320"/>
        <w:gridCol w:w="913"/>
        <w:gridCol w:w="24"/>
        <w:gridCol w:w="24"/>
        <w:gridCol w:w="958"/>
      </w:tblGrid>
      <w:tr w:rsidR="00F02FE4">
        <w:trPr>
          <w:trHeight w:val="24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1. ЦЕНТРАЛЬНАЯ НЕРВНАЯ СИСТЕМА: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1.1. факторы риска, приводящие к развитию заболеваний центральной нервной системы: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асфиксия новорожденного;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быстрые роды (первые менее 4–6 часов, повторные – менее 2–4 часов), быстрый потужной период (менее 15 минут);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затяжные роды или затяжной потужной период (более 45–60 минут);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инструментальное пособие в родах, оперативное </w:t>
            </w:r>
            <w:proofErr w:type="spellStart"/>
            <w:r>
              <w:rPr>
                <w:color w:val="000000"/>
              </w:rPr>
              <w:t>родоразрешение</w:t>
            </w:r>
            <w:proofErr w:type="spellEnd"/>
            <w:r>
              <w:rPr>
                <w:color w:val="000000"/>
              </w:rPr>
              <w:t>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недоношенность, крупный плод (масса тела более 4000 г), </w:t>
            </w:r>
            <w:proofErr w:type="spellStart"/>
            <w:r>
              <w:rPr>
                <w:color w:val="000000"/>
              </w:rPr>
              <w:t>переношенность</w:t>
            </w:r>
            <w:proofErr w:type="spellEnd"/>
            <w:r>
              <w:rPr>
                <w:color w:val="000000"/>
              </w:rPr>
              <w:t xml:space="preserve">, малый вес к сроку </w:t>
            </w:r>
            <w:proofErr w:type="spellStart"/>
            <w:r>
              <w:rPr>
                <w:color w:val="000000"/>
              </w:rPr>
              <w:t>гестации</w:t>
            </w:r>
            <w:proofErr w:type="spellEnd"/>
            <w:r>
              <w:rPr>
                <w:color w:val="000000"/>
              </w:rPr>
              <w:t>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гемолитическая болезнь новорожденных, пролонгированная желтуха;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родовая травма, </w:t>
            </w:r>
            <w:proofErr w:type="spellStart"/>
            <w:r>
              <w:rPr>
                <w:color w:val="000000"/>
              </w:rPr>
              <w:t>кефалогематома</w:t>
            </w:r>
            <w:proofErr w:type="spellEnd"/>
            <w:r>
              <w:rPr>
                <w:color w:val="000000"/>
              </w:rPr>
              <w:t>, внутричерепное кровоизлияние нетравматического генеза;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1.2. снятие с диспансерного наблюдения детей в возрасте до 1 года осуществляется в возрасте 1 года при отсутствии развития заболеваний центральной нервной системы в возрасте 1 года;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1.3. периодичность проведения диспансеризации при наличии факторов риска, приводящих к развитию заболеваний центральной нервной системы:</w:t>
            </w:r>
          </w:p>
        </w:tc>
      </w:tr>
      <w:tr w:rsidR="00F02FE4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осмотры, лабораторные, инструментальные и иные исследования*</w:t>
            </w:r>
          </w:p>
        </w:tc>
        <w:tc>
          <w:tcPr>
            <w:tcW w:w="31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выполнения, месяцы жизни ребенка</w:t>
            </w:r>
          </w:p>
        </w:tc>
      </w:tr>
      <w:tr w:rsidR="00F02FE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 месяца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4–11 месяцев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 месяцев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врач-педиатр участковый (врач общей практики)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дому: </w:t>
            </w:r>
            <w:proofErr w:type="gramStart"/>
            <w:r>
              <w:rPr>
                <w:color w:val="000000"/>
              </w:rPr>
              <w:t>в первые</w:t>
            </w:r>
            <w:proofErr w:type="gramEnd"/>
            <w:r>
              <w:rPr>
                <w:color w:val="000000"/>
              </w:rPr>
              <w:t xml:space="preserve"> 3 дня после выписки; далее – 1 раз в неделю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первые</w:t>
            </w:r>
            <w:proofErr w:type="gramEnd"/>
            <w:r>
              <w:rPr>
                <w:color w:val="000000"/>
              </w:rPr>
              <w:t xml:space="preserve"> 3 дня после выписки; далее – по определению врача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врач-невролог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возрасте до 2 месяцев, в 6 и 12 месяцев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1.3.4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ультразвуковое исследование головного мозга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</w:t>
            </w:r>
          </w:p>
        </w:tc>
      </w:tr>
      <w:tr w:rsidR="00F02FE4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2. РЕАЛИЗАЦИЯ ВНУТРИУТРОБНЫХ ИНФЕКЦИЙ: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2.1. факторы риска, приводящие к реализации внутриутробных инфекций: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лихорадка неясной этиологии, острые и обострение хронических инфекционных заболеваний у матери ребенка в последнем триместре беременности;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наличие инфекционных болезней у матери во время беременности, родов или послеродовом периоде (эндометрит, </w:t>
            </w:r>
            <w:proofErr w:type="spellStart"/>
            <w:r>
              <w:rPr>
                <w:color w:val="000000"/>
              </w:rPr>
              <w:t>кольпит</w:t>
            </w:r>
            <w:proofErr w:type="spellEnd"/>
            <w:r>
              <w:rPr>
                <w:color w:val="000000"/>
              </w:rPr>
              <w:t>);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роды на дому;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незрелость, недоношенность, малый вес к сроку </w:t>
            </w:r>
            <w:proofErr w:type="spellStart"/>
            <w:r>
              <w:rPr>
                <w:color w:val="000000"/>
              </w:rPr>
              <w:t>гестации</w:t>
            </w:r>
            <w:proofErr w:type="spellEnd"/>
            <w:r>
              <w:rPr>
                <w:color w:val="000000"/>
              </w:rPr>
              <w:t>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пролонгированная желтуха;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маловодие;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бактерионосительство</w:t>
            </w:r>
            <w:proofErr w:type="spellEnd"/>
            <w:r>
              <w:rPr>
                <w:color w:val="000000"/>
              </w:rPr>
              <w:t xml:space="preserve"> у матери;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длительный безводный период;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наличие в анамнезе выкидышей, мертворождений, преждевременных родов без установления акушерской причины;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 снятие с диспансерного наблюдения детей в возрасте до 1 года осуществляется в возрасте 3 месяцев при отсутствии реализации внутриутробных инфекций;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2.3. периодичность проведения диспансеризации при наличии факторов риска, приводящих к реализации внутриутробных инфекций:</w:t>
            </w:r>
          </w:p>
        </w:tc>
      </w:tr>
      <w:tr w:rsidR="00F02FE4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осмотры, лабораторные, инструментальные и иные исследования*</w:t>
            </w:r>
          </w:p>
        </w:tc>
        <w:tc>
          <w:tcPr>
            <w:tcW w:w="318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выполнения, месяцы жизни ребенка</w:t>
            </w:r>
          </w:p>
        </w:tc>
      </w:tr>
      <w:tr w:rsidR="00F02FE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 месяца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4–11 месяцев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 месяцев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врач-педиатр участковый (врач общей практики)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дому: </w:t>
            </w:r>
            <w:proofErr w:type="gramStart"/>
            <w:r>
              <w:rPr>
                <w:color w:val="000000"/>
              </w:rPr>
              <w:t>в первые</w:t>
            </w:r>
            <w:proofErr w:type="gramEnd"/>
            <w:r>
              <w:rPr>
                <w:color w:val="000000"/>
              </w:rPr>
              <w:t xml:space="preserve"> 3 дня после выписки; далее – 1 раз в неделю</w:t>
            </w:r>
          </w:p>
        </w:tc>
        <w:tc>
          <w:tcPr>
            <w:tcW w:w="22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первые</w:t>
            </w:r>
            <w:proofErr w:type="gramEnd"/>
            <w:r>
              <w:rPr>
                <w:color w:val="000000"/>
              </w:rPr>
              <w:t xml:space="preserve"> 3 дня после выписки; далее – по определению врача</w:t>
            </w:r>
          </w:p>
        </w:tc>
        <w:tc>
          <w:tcPr>
            <w:tcW w:w="22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общий анализ крови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2.3.4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общий анализ мочи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02FE4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3. АНЕМИИ: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3.1. факторы риска, приводящие к развитию анемий: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наследственные анемии в родословной;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заменное</w:t>
            </w:r>
            <w:proofErr w:type="spellEnd"/>
            <w:r>
              <w:rPr>
                <w:color w:val="000000"/>
              </w:rPr>
              <w:t xml:space="preserve"> переливание крови;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незрелость, недоношенность, малый вес к сроку </w:t>
            </w:r>
            <w:proofErr w:type="spellStart"/>
            <w:r>
              <w:rPr>
                <w:color w:val="000000"/>
              </w:rPr>
              <w:t>гестации</w:t>
            </w:r>
            <w:proofErr w:type="spellEnd"/>
            <w:r>
              <w:rPr>
                <w:color w:val="000000"/>
              </w:rPr>
              <w:t>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геморрагическая болезнь новорожденных;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гемолитическая болезнь новорожденных;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анемия, </w:t>
            </w:r>
            <w:proofErr w:type="gramStart"/>
            <w:r>
              <w:rPr>
                <w:color w:val="000000"/>
              </w:rPr>
              <w:t>поздний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гестоз</w:t>
            </w:r>
            <w:proofErr w:type="spellEnd"/>
            <w:r>
              <w:rPr>
                <w:color w:val="000000"/>
              </w:rPr>
              <w:t xml:space="preserve"> во время беременности у матери;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многоплодная беременность;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3.2. снятие с диспансерного наблюдения детей в возрасте до 1 года осуществляется в возрасте 1 года при отсутствии развития анемий в возрасте 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1 года;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3.3. периодичность проведения диспансеризации при наличии факторов риска, приводящих к развитию анемий:</w:t>
            </w:r>
          </w:p>
        </w:tc>
      </w:tr>
      <w:tr w:rsidR="00F02FE4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осмотры, лабораторные, инструментальные и иные исследования*</w:t>
            </w:r>
          </w:p>
        </w:tc>
        <w:tc>
          <w:tcPr>
            <w:tcW w:w="31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выполнения, месяцы жизни ребенка</w:t>
            </w:r>
          </w:p>
        </w:tc>
      </w:tr>
      <w:tr w:rsidR="00F02FE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 месяца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4–11 месяцев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 месяцев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3.3.1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врач-педиатр участковый (врач общей практики)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дому: </w:t>
            </w:r>
            <w:proofErr w:type="gramStart"/>
            <w:r>
              <w:rPr>
                <w:color w:val="000000"/>
              </w:rPr>
              <w:t>в первые</w:t>
            </w:r>
            <w:proofErr w:type="gramEnd"/>
            <w:r>
              <w:rPr>
                <w:color w:val="000000"/>
              </w:rPr>
              <w:t xml:space="preserve"> 3 дня после выписки; далее – 1 раз в неделю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3.3.2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первые</w:t>
            </w:r>
            <w:proofErr w:type="gramEnd"/>
            <w:r>
              <w:rPr>
                <w:color w:val="000000"/>
              </w:rPr>
              <w:t xml:space="preserve"> 3 дня после выписки; далее – по определению врача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общий анализ крови с определением % содержания </w:t>
            </w:r>
            <w:proofErr w:type="spellStart"/>
            <w:r>
              <w:rPr>
                <w:color w:val="000000"/>
              </w:rPr>
              <w:t>ретикулоцитов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возрасте 1, 3, 6 месяцев</w:t>
            </w:r>
          </w:p>
        </w:tc>
      </w:tr>
      <w:tr w:rsidR="00F02FE4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4. СИНДРОМ ВНЕЗАПНОЙ СМЕРТИ: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4.1. факторы риска, приводящие к синдрому внезапной смерти: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синдром внезапной смерти детей в семье или у родственников;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эпизоды очевидных </w:t>
            </w:r>
            <w:proofErr w:type="spellStart"/>
            <w:r>
              <w:rPr>
                <w:color w:val="000000"/>
              </w:rPr>
              <w:t>жизнеугрожающих</w:t>
            </w:r>
            <w:proofErr w:type="spellEnd"/>
            <w:r>
              <w:rPr>
                <w:color w:val="000000"/>
              </w:rPr>
              <w:t xml:space="preserve"> ситуаций (апноэ, брадикардии, остро возникшие бледность или цианоз кожных покровов, мышечная гипотония);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антифосфолипидный</w:t>
            </w:r>
            <w:proofErr w:type="spellEnd"/>
            <w:r>
              <w:rPr>
                <w:color w:val="000000"/>
              </w:rPr>
              <w:t xml:space="preserve"> синдром у матери;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тимомегалия</w:t>
            </w:r>
            <w:proofErr w:type="spellEnd"/>
            <w:r>
              <w:rPr>
                <w:color w:val="000000"/>
              </w:rPr>
              <w:t xml:space="preserve"> III–IV степени (</w:t>
            </w:r>
            <w:proofErr w:type="gramStart"/>
            <w:r>
              <w:rPr>
                <w:color w:val="000000"/>
              </w:rPr>
              <w:t>выявленная</w:t>
            </w:r>
            <w:proofErr w:type="gramEnd"/>
            <w:r>
              <w:rPr>
                <w:color w:val="000000"/>
              </w:rPr>
              <w:t xml:space="preserve"> при проведении рентгенографии органов грудной клетки или ультразвукового исследования);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4.2. снятие с диспансерного наблюдения детей в возрасте до 1 года осуществляется в возрасте 1 года при отсутствии развития синдрома внезапной смерти в возрасте 1 года;</w:t>
            </w:r>
          </w:p>
          <w:p w:rsidR="00F02FE4" w:rsidRDefault="00F02FE4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4.3. периодичность проведения диспансеризации при наличии факторов риска, приводящих к синдрому внезапной смерти:</w:t>
            </w:r>
          </w:p>
        </w:tc>
      </w:tr>
      <w:tr w:rsidR="00F02FE4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осмотры, лабораторные, инструментальные и иные исследования*</w:t>
            </w:r>
          </w:p>
        </w:tc>
        <w:tc>
          <w:tcPr>
            <w:tcW w:w="31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выполнения, месяцы жизни ребенка</w:t>
            </w:r>
          </w:p>
        </w:tc>
      </w:tr>
      <w:tr w:rsidR="00F02FE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 месяца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4–11 месяцев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 месяцев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врач-педиатр участковый (врач общей практики)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дому: </w:t>
            </w:r>
            <w:proofErr w:type="gramStart"/>
            <w:r>
              <w:rPr>
                <w:color w:val="000000"/>
              </w:rPr>
              <w:t>в первые</w:t>
            </w:r>
            <w:proofErr w:type="gramEnd"/>
            <w:r>
              <w:rPr>
                <w:color w:val="000000"/>
              </w:rPr>
              <w:t xml:space="preserve"> 3 дня после выписки; далее – 1 раз в неделю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4.3.2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медицинская сестра участковая (помощник врача </w:t>
            </w:r>
            <w:r>
              <w:rPr>
                <w:color w:val="000000"/>
              </w:rPr>
              <w:lastRenderedPageBreak/>
              <w:t>по амбулаторно-поликлинической помощи, фельдшер, акушерка) (на дому)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в первые</w:t>
            </w:r>
            <w:proofErr w:type="gramEnd"/>
            <w:r>
              <w:rPr>
                <w:color w:val="000000"/>
              </w:rPr>
              <w:t xml:space="preserve"> 3 дня после выписки; </w:t>
            </w:r>
            <w:r>
              <w:rPr>
                <w:color w:val="000000"/>
              </w:rPr>
              <w:lastRenderedPageBreak/>
              <w:t>далее – по определению врача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4.3.3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электрокардиография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5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возрасте 1, 3, 6, 9 и 12 месяцев</w:t>
            </w:r>
          </w:p>
        </w:tc>
      </w:tr>
    </w:tbl>
    <w:p w:rsidR="00F02FE4" w:rsidRDefault="00F02FE4" w:rsidP="00770FC3">
      <w:pPr>
        <w:pStyle w:val="newncpi"/>
        <w:rPr>
          <w:color w:val="000000"/>
        </w:rPr>
      </w:pPr>
      <w:r>
        <w:rPr>
          <w:color w:val="000000"/>
        </w:rPr>
        <w:t> </w:t>
      </w:r>
      <w:bookmarkStart w:id="1" w:name="a9"/>
      <w:bookmarkEnd w:id="1"/>
      <w:r>
        <w:rPr>
          <w:color w:val="000000"/>
        </w:rPr>
        <w:t>* В соответствии с приложением 1.</w:t>
      </w:r>
    </w:p>
    <w:p w:rsidR="00F02FE4" w:rsidRDefault="00F02FE4" w:rsidP="00770FC3">
      <w:pPr>
        <w:pStyle w:val="snoski"/>
        <w:rPr>
          <w:color w:val="000000"/>
        </w:rPr>
      </w:pPr>
      <w:r>
        <w:rPr>
          <w:color w:val="000000"/>
        </w:rPr>
        <w:t> </w:t>
      </w:r>
    </w:p>
    <w:sectPr w:rsidR="00F02FE4" w:rsidSect="00F02FE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02FE4"/>
    <w:rsid w:val="00066037"/>
    <w:rsid w:val="002102FA"/>
    <w:rsid w:val="00770FC3"/>
    <w:rsid w:val="008737CC"/>
    <w:rsid w:val="00F0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F02FE4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F02FE4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02FE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F02FE4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02FE4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F02FE4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02FE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02FE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02FE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F02FE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F02FE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F02FE4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02FE4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02FE4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02F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02F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02FE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02FE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02FE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02FE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02FE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02FE4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2025-04-21T09:47:00Z</dcterms:created>
  <dcterms:modified xsi:type="dcterms:W3CDTF">2025-04-21T09:50:00Z</dcterms:modified>
</cp:coreProperties>
</file>